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79890" w14:textId="73540815" w:rsidR="00113892" w:rsidRDefault="00113892" w:rsidP="00195E53">
      <w:pPr>
        <w:jc w:val="center"/>
        <w:rPr>
          <w:noProof/>
        </w:rPr>
      </w:pPr>
      <w:r>
        <w:rPr>
          <w:noProof/>
        </w:rPr>
        <w:drawing>
          <wp:inline distT="0" distB="0" distL="0" distR="0" wp14:anchorId="6517E8D1" wp14:editId="6406CB0B">
            <wp:extent cx="5105400" cy="1274459"/>
            <wp:effectExtent l="0" t="0" r="0" b="0"/>
            <wp:docPr id="1798132634"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132634" name="Picture 1" descr="A logo for a company&#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21432" cy="1278461"/>
                    </a:xfrm>
                    <a:prstGeom prst="rect">
                      <a:avLst/>
                    </a:prstGeom>
                  </pic:spPr>
                </pic:pic>
              </a:graphicData>
            </a:graphic>
          </wp:inline>
        </w:drawing>
      </w:r>
    </w:p>
    <w:p w14:paraId="2339753C" w14:textId="70DE21EF" w:rsidR="00113892" w:rsidRDefault="00AC360B" w:rsidP="00113892">
      <w:pPr>
        <w:pStyle w:val="NoSpacing"/>
        <w:jc w:val="center"/>
        <w:rPr>
          <w:rFonts w:ascii="Arial" w:hAnsi="Arial" w:cs="Arial"/>
          <w:b/>
          <w:bCs/>
        </w:rPr>
      </w:pPr>
      <w:r>
        <w:rPr>
          <w:rFonts w:ascii="Arial" w:hAnsi="Arial" w:cs="Arial"/>
          <w:b/>
          <w:bCs/>
        </w:rPr>
        <w:t xml:space="preserve">ONTARIO INTAKE </w:t>
      </w:r>
      <w:r w:rsidR="00C8405C">
        <w:rPr>
          <w:rFonts w:ascii="Arial" w:hAnsi="Arial" w:cs="Arial"/>
          <w:b/>
          <w:bCs/>
        </w:rPr>
        <w:t>CASE MANAGER</w:t>
      </w:r>
    </w:p>
    <w:p w14:paraId="2018FC91" w14:textId="3650DDC0" w:rsidR="00113892" w:rsidRDefault="00113892" w:rsidP="00113892">
      <w:pPr>
        <w:pStyle w:val="NoSpacing"/>
        <w:jc w:val="center"/>
        <w:rPr>
          <w:rFonts w:ascii="Arial" w:hAnsi="Arial" w:cs="Arial"/>
        </w:rPr>
      </w:pPr>
      <w:r>
        <w:rPr>
          <w:rFonts w:ascii="Arial" w:hAnsi="Arial" w:cs="Arial"/>
        </w:rPr>
        <w:t>Full-Time, Permanent</w:t>
      </w:r>
    </w:p>
    <w:p w14:paraId="60E7AD05" w14:textId="61B3E027" w:rsidR="00113892" w:rsidRDefault="00113892" w:rsidP="00113892">
      <w:pPr>
        <w:pStyle w:val="NoSpacing"/>
        <w:jc w:val="center"/>
        <w:rPr>
          <w:rFonts w:ascii="Arial" w:hAnsi="Arial" w:cs="Arial"/>
          <w:b/>
          <w:bCs/>
          <w:color w:val="C00000"/>
        </w:rPr>
      </w:pPr>
      <w:r>
        <w:rPr>
          <w:rFonts w:ascii="Arial" w:hAnsi="Arial" w:cs="Arial"/>
          <w:b/>
          <w:bCs/>
          <w:color w:val="C00000"/>
        </w:rPr>
        <w:t>P</w:t>
      </w:r>
      <w:r w:rsidR="0002282B">
        <w:rPr>
          <w:rFonts w:ascii="Arial" w:hAnsi="Arial" w:cs="Arial"/>
          <w:b/>
          <w:bCs/>
          <w:color w:val="C00000"/>
        </w:rPr>
        <w:t>OSTING</w:t>
      </w:r>
      <w:r>
        <w:rPr>
          <w:rFonts w:ascii="Arial" w:hAnsi="Arial" w:cs="Arial"/>
          <w:b/>
          <w:bCs/>
          <w:color w:val="C00000"/>
        </w:rPr>
        <w:t xml:space="preserve"> #</w:t>
      </w:r>
      <w:r w:rsidR="00706A82">
        <w:rPr>
          <w:rFonts w:ascii="Arial" w:hAnsi="Arial" w:cs="Arial"/>
          <w:b/>
          <w:bCs/>
          <w:color w:val="C00000"/>
        </w:rPr>
        <w:t>DC010</w:t>
      </w:r>
      <w:r w:rsidR="00674402">
        <w:rPr>
          <w:rFonts w:ascii="Arial" w:hAnsi="Arial" w:cs="Arial"/>
          <w:b/>
          <w:bCs/>
          <w:color w:val="C00000"/>
        </w:rPr>
        <w:t>25</w:t>
      </w:r>
    </w:p>
    <w:p w14:paraId="3CB76668" w14:textId="77777777" w:rsidR="00674402" w:rsidRDefault="00674402" w:rsidP="00113892">
      <w:pPr>
        <w:pStyle w:val="NoSpacing"/>
        <w:jc w:val="center"/>
        <w:rPr>
          <w:rFonts w:ascii="Arial" w:hAnsi="Arial" w:cs="Arial"/>
          <w:b/>
          <w:bCs/>
          <w:color w:val="C00000"/>
        </w:rPr>
      </w:pPr>
    </w:p>
    <w:p w14:paraId="32C9E53C" w14:textId="77777777" w:rsidR="003901EB" w:rsidRDefault="003901EB" w:rsidP="00674402">
      <w:pPr>
        <w:pStyle w:val="BodyText"/>
        <w:spacing w:before="1"/>
        <w:ind w:left="680" w:right="274"/>
        <w:jc w:val="both"/>
        <w:rPr>
          <w:rFonts w:ascii="Arial" w:hAnsi="Arial" w:cs="Arial"/>
          <w:sz w:val="24"/>
          <w:szCs w:val="24"/>
        </w:rPr>
      </w:pPr>
    </w:p>
    <w:p w14:paraId="759F3796" w14:textId="3D28361C" w:rsidR="003901EB" w:rsidRPr="003901EB" w:rsidRDefault="003901EB" w:rsidP="003901EB">
      <w:pPr>
        <w:pStyle w:val="Heading2"/>
        <w:rPr>
          <w:rFonts w:ascii="Arial" w:hAnsi="Arial" w:cs="Arial"/>
          <w:b/>
          <w:bCs/>
          <w:color w:val="auto"/>
          <w:sz w:val="24"/>
          <w:szCs w:val="24"/>
        </w:rPr>
      </w:pPr>
      <w:r w:rsidRPr="003901EB">
        <w:rPr>
          <w:rFonts w:ascii="Arial" w:hAnsi="Arial" w:cs="Arial"/>
          <w:color w:val="auto"/>
          <w:sz w:val="24"/>
          <w:szCs w:val="24"/>
          <w:lang w:val="en-CA"/>
        </w:rPr>
        <w:t xml:space="preserve">AOCFS is responsible for providing mandated services to families and children affiliated with Ontario First Nations communities primarily, but not limited to, Treaty areas 3, 5 and 9, temporarily or permanently living in Manitoba who require child welfare services. </w:t>
      </w:r>
      <w:r w:rsidRPr="003901EB">
        <w:rPr>
          <w:rFonts w:ascii="Arial" w:hAnsi="Arial" w:cs="Arial"/>
          <w:color w:val="auto"/>
          <w:sz w:val="24"/>
          <w:szCs w:val="24"/>
        </w:rPr>
        <w:t>We provide crisis response and intake case services</w:t>
      </w:r>
      <w:r w:rsidR="00E11132">
        <w:rPr>
          <w:rFonts w:ascii="Arial" w:hAnsi="Arial" w:cs="Arial"/>
          <w:color w:val="auto"/>
          <w:sz w:val="24"/>
          <w:szCs w:val="24"/>
        </w:rPr>
        <w:t>, as well as</w:t>
      </w:r>
      <w:r w:rsidRPr="003901EB">
        <w:rPr>
          <w:rFonts w:ascii="Arial" w:hAnsi="Arial" w:cs="Arial"/>
          <w:color w:val="auto"/>
          <w:sz w:val="24"/>
          <w:szCs w:val="24"/>
        </w:rPr>
        <w:t xml:space="preserve"> preventative programs and services. AOCFS’ goal is to promote and support the safety and wellbeing of children and families by providing culturally appropriate, strength based, preventative child and family services. AOCFS acknowledges our role in reconciliation as we support the inherent right of Indigenous communities to care for and ensure the wellbeing of their children. Our role as an ongoing service agency is to commit to the calls to action and ensure that we are always acting to end the multigenerational trauma perpetuated by the child welfare system.</w:t>
      </w:r>
    </w:p>
    <w:p w14:paraId="78246DC0" w14:textId="77777777" w:rsidR="003901EB" w:rsidRPr="003901EB" w:rsidRDefault="003901EB" w:rsidP="003901EB">
      <w:pPr>
        <w:pStyle w:val="BodyText"/>
        <w:spacing w:before="1"/>
        <w:rPr>
          <w:rFonts w:ascii="Arial" w:hAnsi="Arial" w:cs="Arial"/>
          <w:sz w:val="24"/>
          <w:szCs w:val="24"/>
        </w:rPr>
      </w:pPr>
    </w:p>
    <w:p w14:paraId="28934D1F" w14:textId="0132D091" w:rsidR="003901EB" w:rsidRPr="003901EB" w:rsidRDefault="003901EB" w:rsidP="003901EB">
      <w:pPr>
        <w:pStyle w:val="BodyText"/>
        <w:spacing w:before="1"/>
        <w:ind w:right="274"/>
        <w:jc w:val="both"/>
        <w:rPr>
          <w:rFonts w:ascii="Arial" w:hAnsi="Arial" w:cs="Arial"/>
          <w:sz w:val="24"/>
          <w:szCs w:val="24"/>
        </w:rPr>
      </w:pPr>
      <w:r w:rsidRPr="003901EB">
        <w:rPr>
          <w:rFonts w:ascii="Arial" w:hAnsi="Arial" w:cs="Arial"/>
          <w:sz w:val="24"/>
          <w:szCs w:val="24"/>
        </w:rPr>
        <w:t>Reporting</w:t>
      </w:r>
      <w:r w:rsidRPr="003901EB">
        <w:rPr>
          <w:rFonts w:ascii="Arial" w:hAnsi="Arial" w:cs="Arial"/>
          <w:spacing w:val="-13"/>
          <w:sz w:val="24"/>
          <w:szCs w:val="24"/>
        </w:rPr>
        <w:t xml:space="preserve"> </w:t>
      </w:r>
      <w:r w:rsidRPr="003901EB">
        <w:rPr>
          <w:rFonts w:ascii="Arial" w:hAnsi="Arial" w:cs="Arial"/>
          <w:sz w:val="24"/>
          <w:szCs w:val="24"/>
        </w:rPr>
        <w:t>to</w:t>
      </w:r>
      <w:r w:rsidRPr="003901EB">
        <w:rPr>
          <w:rFonts w:ascii="Arial" w:hAnsi="Arial" w:cs="Arial"/>
          <w:spacing w:val="-14"/>
          <w:sz w:val="24"/>
          <w:szCs w:val="24"/>
        </w:rPr>
        <w:t xml:space="preserve"> </w:t>
      </w:r>
      <w:r w:rsidRPr="003901EB">
        <w:rPr>
          <w:rFonts w:ascii="Arial" w:hAnsi="Arial" w:cs="Arial"/>
          <w:sz w:val="24"/>
          <w:szCs w:val="24"/>
        </w:rPr>
        <w:t>the</w:t>
      </w:r>
      <w:r w:rsidRPr="003901EB">
        <w:rPr>
          <w:rFonts w:ascii="Arial" w:hAnsi="Arial" w:cs="Arial"/>
          <w:spacing w:val="-14"/>
          <w:sz w:val="24"/>
          <w:szCs w:val="24"/>
        </w:rPr>
        <w:t xml:space="preserve"> </w:t>
      </w:r>
      <w:r w:rsidRPr="003901EB">
        <w:rPr>
          <w:rFonts w:ascii="Arial" w:hAnsi="Arial" w:cs="Arial"/>
          <w:sz w:val="24"/>
          <w:szCs w:val="24"/>
        </w:rPr>
        <w:t>unit</w:t>
      </w:r>
      <w:r w:rsidRPr="003901EB">
        <w:rPr>
          <w:rFonts w:ascii="Arial" w:hAnsi="Arial" w:cs="Arial"/>
          <w:spacing w:val="-13"/>
          <w:sz w:val="24"/>
          <w:szCs w:val="24"/>
        </w:rPr>
        <w:t xml:space="preserve"> </w:t>
      </w:r>
      <w:r w:rsidRPr="003901EB">
        <w:rPr>
          <w:rFonts w:ascii="Arial" w:hAnsi="Arial" w:cs="Arial"/>
          <w:sz w:val="24"/>
          <w:szCs w:val="24"/>
        </w:rPr>
        <w:t>Supervisor,</w:t>
      </w:r>
      <w:r w:rsidRPr="003901EB">
        <w:rPr>
          <w:rFonts w:ascii="Arial" w:hAnsi="Arial" w:cs="Arial"/>
          <w:spacing w:val="-11"/>
          <w:sz w:val="24"/>
          <w:szCs w:val="24"/>
        </w:rPr>
        <w:t xml:space="preserve"> </w:t>
      </w:r>
      <w:r w:rsidRPr="003901EB">
        <w:rPr>
          <w:rFonts w:ascii="Arial" w:hAnsi="Arial" w:cs="Arial"/>
          <w:sz w:val="24"/>
          <w:szCs w:val="24"/>
        </w:rPr>
        <w:t>the</w:t>
      </w:r>
      <w:r w:rsidRPr="003901EB">
        <w:rPr>
          <w:rFonts w:ascii="Arial" w:hAnsi="Arial" w:cs="Arial"/>
          <w:spacing w:val="-15"/>
          <w:sz w:val="24"/>
          <w:szCs w:val="24"/>
        </w:rPr>
        <w:t xml:space="preserve"> </w:t>
      </w:r>
      <w:r w:rsidRPr="003901EB">
        <w:rPr>
          <w:rFonts w:ascii="Arial" w:hAnsi="Arial" w:cs="Arial"/>
          <w:sz w:val="24"/>
          <w:szCs w:val="24"/>
        </w:rPr>
        <w:t>incumbent will be responsible for receiving and responding to intakes primarily from F</w:t>
      </w:r>
      <w:r w:rsidR="001C5A6C">
        <w:rPr>
          <w:rFonts w:ascii="Arial" w:hAnsi="Arial" w:cs="Arial"/>
          <w:sz w:val="24"/>
          <w:szCs w:val="24"/>
        </w:rPr>
        <w:t xml:space="preserve">irst </w:t>
      </w:r>
      <w:r w:rsidRPr="003901EB">
        <w:rPr>
          <w:rFonts w:ascii="Arial" w:hAnsi="Arial" w:cs="Arial"/>
          <w:sz w:val="24"/>
          <w:szCs w:val="24"/>
        </w:rPr>
        <w:t>N</w:t>
      </w:r>
      <w:r w:rsidR="001C5A6C">
        <w:rPr>
          <w:rFonts w:ascii="Arial" w:hAnsi="Arial" w:cs="Arial"/>
          <w:sz w:val="24"/>
          <w:szCs w:val="24"/>
        </w:rPr>
        <w:t>ation</w:t>
      </w:r>
      <w:r w:rsidRPr="003901EB">
        <w:rPr>
          <w:rFonts w:ascii="Arial" w:hAnsi="Arial" w:cs="Arial"/>
          <w:sz w:val="24"/>
          <w:szCs w:val="24"/>
        </w:rPr>
        <w:t xml:space="preserve"> communities and agencies in Ontario. The incumbent will also be responsible for providing general agency intake services.</w:t>
      </w:r>
    </w:p>
    <w:p w14:paraId="75165A9D" w14:textId="77777777" w:rsidR="003901EB" w:rsidRDefault="003901EB" w:rsidP="00674402">
      <w:pPr>
        <w:pStyle w:val="BodyText"/>
        <w:spacing w:before="1"/>
        <w:ind w:left="680" w:right="274"/>
        <w:jc w:val="both"/>
        <w:rPr>
          <w:rFonts w:ascii="Arial" w:hAnsi="Arial" w:cs="Arial"/>
          <w:sz w:val="24"/>
          <w:szCs w:val="24"/>
        </w:rPr>
      </w:pPr>
    </w:p>
    <w:p w14:paraId="7B12AF98" w14:textId="62362369" w:rsidR="00674402" w:rsidRPr="002C4079" w:rsidRDefault="00674402" w:rsidP="00674402">
      <w:pPr>
        <w:pStyle w:val="Heading2"/>
        <w:jc w:val="both"/>
        <w:rPr>
          <w:rFonts w:ascii="Arial" w:hAnsi="Arial" w:cs="Arial"/>
          <w:b/>
          <w:sz w:val="24"/>
          <w:szCs w:val="24"/>
        </w:rPr>
      </w:pPr>
      <w:r w:rsidRPr="00674402">
        <w:rPr>
          <w:rFonts w:ascii="Arial" w:hAnsi="Arial" w:cs="Arial"/>
          <w:b/>
          <w:bCs/>
          <w:color w:val="000000" w:themeColor="text1"/>
          <w:sz w:val="24"/>
          <w:szCs w:val="24"/>
        </w:rPr>
        <w:t>Responsibilities</w:t>
      </w:r>
      <w:r>
        <w:rPr>
          <w:rFonts w:ascii="Arial" w:hAnsi="Arial" w:cs="Arial"/>
          <w:b/>
          <w:bCs/>
          <w:color w:val="000000" w:themeColor="text1"/>
          <w:sz w:val="24"/>
          <w:szCs w:val="24"/>
        </w:rPr>
        <w:t xml:space="preserve"> Include, </w:t>
      </w:r>
      <w:r>
        <w:rPr>
          <w:rFonts w:ascii="Arial" w:hAnsi="Arial" w:cs="Arial"/>
          <w:color w:val="000000" w:themeColor="text1"/>
          <w:sz w:val="24"/>
          <w:szCs w:val="24"/>
        </w:rPr>
        <w:t>but are not limited to:</w:t>
      </w:r>
    </w:p>
    <w:p w14:paraId="0DB4681B" w14:textId="100AF856" w:rsidR="00F25C30" w:rsidRPr="009170C7" w:rsidRDefault="00F25C30" w:rsidP="00F25C30">
      <w:pPr>
        <w:pStyle w:val="ListParagraph"/>
        <w:widowControl w:val="0"/>
        <w:numPr>
          <w:ilvl w:val="0"/>
          <w:numId w:val="8"/>
        </w:numPr>
        <w:autoSpaceDE w:val="0"/>
        <w:autoSpaceDN w:val="0"/>
        <w:spacing w:after="0" w:line="240" w:lineRule="auto"/>
        <w:contextualSpacing w:val="0"/>
        <w:rPr>
          <w:rFonts w:ascii="Arial" w:hAnsi="Arial" w:cs="Arial"/>
          <w:color w:val="000000" w:themeColor="text1"/>
        </w:rPr>
      </w:pPr>
      <w:r w:rsidRPr="009170C7">
        <w:rPr>
          <w:rFonts w:ascii="Arial" w:hAnsi="Arial" w:cs="Arial"/>
          <w:color w:val="000000" w:themeColor="text1"/>
          <w:shd w:val="clear" w:color="auto" w:fill="FFFFFF"/>
        </w:rPr>
        <w:t>Screen all referrals for service to determine whether the referral meets the criteria for</w:t>
      </w:r>
      <w:r w:rsidRPr="009170C7">
        <w:rPr>
          <w:rFonts w:ascii="Arial" w:hAnsi="Arial" w:cs="Arial"/>
          <w:color w:val="000000" w:themeColor="text1"/>
        </w:rPr>
        <w:t xml:space="preserve"> </w:t>
      </w:r>
      <w:r w:rsidRPr="009170C7">
        <w:rPr>
          <w:rFonts w:ascii="Arial" w:hAnsi="Arial" w:cs="Arial"/>
          <w:color w:val="000000" w:themeColor="text1"/>
          <w:shd w:val="clear" w:color="auto" w:fill="FFFFFF"/>
        </w:rPr>
        <w:t>a child welfare response.</w:t>
      </w:r>
    </w:p>
    <w:p w14:paraId="5D0A9572" w14:textId="619E5862" w:rsidR="00F25C30" w:rsidRPr="009170C7" w:rsidRDefault="00F25C30" w:rsidP="00F25C30">
      <w:pPr>
        <w:pStyle w:val="ListParagraph"/>
        <w:widowControl w:val="0"/>
        <w:numPr>
          <w:ilvl w:val="0"/>
          <w:numId w:val="8"/>
        </w:numPr>
        <w:autoSpaceDE w:val="0"/>
        <w:autoSpaceDN w:val="0"/>
        <w:spacing w:after="0" w:line="240" w:lineRule="auto"/>
        <w:contextualSpacing w:val="0"/>
        <w:rPr>
          <w:rFonts w:ascii="Arial" w:hAnsi="Arial" w:cs="Arial"/>
          <w:color w:val="000000" w:themeColor="text1"/>
        </w:rPr>
      </w:pPr>
      <w:r w:rsidRPr="009170C7">
        <w:rPr>
          <w:rFonts w:ascii="Arial" w:hAnsi="Arial" w:cs="Arial"/>
          <w:color w:val="000000" w:themeColor="text1"/>
          <w:shd w:val="clear" w:color="auto" w:fill="FFFFFF"/>
        </w:rPr>
        <w:t>In consultatio</w:t>
      </w:r>
      <w:r w:rsidR="00FF49AA">
        <w:rPr>
          <w:rFonts w:ascii="Arial" w:hAnsi="Arial" w:cs="Arial"/>
          <w:color w:val="000000" w:themeColor="text1"/>
          <w:shd w:val="clear" w:color="auto" w:fill="FFFFFF"/>
        </w:rPr>
        <w:t>n</w:t>
      </w:r>
      <w:r w:rsidRPr="009170C7">
        <w:rPr>
          <w:rFonts w:ascii="Arial" w:hAnsi="Arial" w:cs="Arial"/>
          <w:color w:val="000000" w:themeColor="text1"/>
          <w:shd w:val="clear" w:color="auto" w:fill="FFFFFF"/>
        </w:rPr>
        <w:t xml:space="preserve">, determine the appropriate service stream required to support a family. </w:t>
      </w:r>
    </w:p>
    <w:p w14:paraId="7A1414BF" w14:textId="055BA85D" w:rsidR="00F25C30" w:rsidRPr="009170C7" w:rsidRDefault="00F25C30" w:rsidP="00F25C30">
      <w:pPr>
        <w:pStyle w:val="ListParagraph"/>
        <w:widowControl w:val="0"/>
        <w:numPr>
          <w:ilvl w:val="0"/>
          <w:numId w:val="8"/>
        </w:numPr>
        <w:autoSpaceDE w:val="0"/>
        <w:autoSpaceDN w:val="0"/>
        <w:spacing w:after="0" w:line="240" w:lineRule="auto"/>
        <w:contextualSpacing w:val="0"/>
        <w:rPr>
          <w:rFonts w:ascii="Arial" w:hAnsi="Arial" w:cs="Arial"/>
          <w:color w:val="000000" w:themeColor="text1"/>
        </w:rPr>
      </w:pPr>
      <w:r w:rsidRPr="009170C7">
        <w:rPr>
          <w:rFonts w:ascii="Arial" w:hAnsi="Arial" w:cs="Arial"/>
          <w:color w:val="000000" w:themeColor="text1"/>
          <w:shd w:val="clear" w:color="auto" w:fill="FFFFFF"/>
        </w:rPr>
        <w:t>In consultation</w:t>
      </w:r>
      <w:r w:rsidR="0025558D">
        <w:rPr>
          <w:rFonts w:ascii="Arial" w:hAnsi="Arial" w:cs="Arial"/>
          <w:color w:val="000000" w:themeColor="text1"/>
          <w:shd w:val="clear" w:color="auto" w:fill="FFFFFF"/>
        </w:rPr>
        <w:t>,</w:t>
      </w:r>
      <w:r w:rsidRPr="009170C7">
        <w:rPr>
          <w:rFonts w:ascii="Arial" w:hAnsi="Arial" w:cs="Arial"/>
          <w:color w:val="000000" w:themeColor="text1"/>
          <w:shd w:val="clear" w:color="auto" w:fill="FFFFFF"/>
        </w:rPr>
        <w:t xml:space="preserve"> determine the appropriate</w:t>
      </w:r>
      <w:r w:rsidRPr="009170C7">
        <w:rPr>
          <w:rFonts w:ascii="Arial" w:hAnsi="Arial" w:cs="Arial"/>
          <w:color w:val="000000" w:themeColor="text1"/>
        </w:rPr>
        <w:t xml:space="preserve"> </w:t>
      </w:r>
      <w:r w:rsidRPr="009170C7">
        <w:rPr>
          <w:rFonts w:ascii="Arial" w:hAnsi="Arial" w:cs="Arial"/>
          <w:color w:val="000000" w:themeColor="text1"/>
          <w:shd w:val="clear" w:color="auto" w:fill="FFFFFF"/>
        </w:rPr>
        <w:t xml:space="preserve">response time required based on immediacy and severity of the potential risk to child(ren). </w:t>
      </w:r>
    </w:p>
    <w:p w14:paraId="6F6CD786" w14:textId="7513859E" w:rsidR="00F25C30" w:rsidRPr="009170C7" w:rsidRDefault="00C8405C" w:rsidP="00F25C30">
      <w:pPr>
        <w:pStyle w:val="ListParagraph"/>
        <w:widowControl w:val="0"/>
        <w:numPr>
          <w:ilvl w:val="0"/>
          <w:numId w:val="8"/>
        </w:numPr>
        <w:autoSpaceDE w:val="0"/>
        <w:autoSpaceDN w:val="0"/>
        <w:spacing w:after="0" w:line="240" w:lineRule="auto"/>
        <w:contextualSpacing w:val="0"/>
        <w:rPr>
          <w:rFonts w:ascii="Arial" w:hAnsi="Arial" w:cs="Arial"/>
          <w:color w:val="000000" w:themeColor="text1"/>
        </w:rPr>
      </w:pPr>
      <w:r>
        <w:rPr>
          <w:rFonts w:ascii="Arial" w:hAnsi="Arial" w:cs="Arial"/>
          <w:color w:val="000000" w:themeColor="text1"/>
          <w:shd w:val="clear" w:color="auto" w:fill="FFFFFF"/>
        </w:rPr>
        <w:t>I</w:t>
      </w:r>
      <w:r w:rsidR="00F25C30" w:rsidRPr="009170C7">
        <w:rPr>
          <w:rFonts w:ascii="Arial" w:hAnsi="Arial" w:cs="Arial"/>
          <w:color w:val="000000" w:themeColor="text1"/>
          <w:shd w:val="clear" w:color="auto" w:fill="FFFFFF"/>
        </w:rPr>
        <w:t>nitiate referrals to community collaterals as appropriate, complete written reports, case documentation and</w:t>
      </w:r>
      <w:r w:rsidR="00F25C30" w:rsidRPr="009170C7">
        <w:rPr>
          <w:rFonts w:ascii="Arial" w:hAnsi="Arial" w:cs="Arial"/>
          <w:color w:val="000000" w:themeColor="text1"/>
        </w:rPr>
        <w:t xml:space="preserve"> </w:t>
      </w:r>
      <w:r w:rsidR="00F25C30" w:rsidRPr="009170C7">
        <w:rPr>
          <w:rFonts w:ascii="Arial" w:hAnsi="Arial" w:cs="Arial"/>
          <w:color w:val="000000" w:themeColor="text1"/>
          <w:shd w:val="clear" w:color="auto" w:fill="FFFFFF"/>
        </w:rPr>
        <w:t>correspondence as required.</w:t>
      </w:r>
    </w:p>
    <w:p w14:paraId="3D951E80" w14:textId="77777777" w:rsidR="00F25C30" w:rsidRPr="009170C7" w:rsidRDefault="00F25C30" w:rsidP="00F25C30">
      <w:pPr>
        <w:pStyle w:val="ListParagraph"/>
        <w:widowControl w:val="0"/>
        <w:numPr>
          <w:ilvl w:val="0"/>
          <w:numId w:val="8"/>
        </w:numPr>
        <w:tabs>
          <w:tab w:val="left" w:pos="1237"/>
        </w:tabs>
        <w:autoSpaceDE w:val="0"/>
        <w:autoSpaceDN w:val="0"/>
        <w:spacing w:before="1" w:after="0" w:line="240" w:lineRule="auto"/>
        <w:contextualSpacing w:val="0"/>
        <w:rPr>
          <w:rFonts w:ascii="Arial" w:hAnsi="Arial" w:cs="Arial"/>
        </w:rPr>
      </w:pPr>
      <w:r w:rsidRPr="009170C7">
        <w:rPr>
          <w:rFonts w:ascii="Arial" w:hAnsi="Arial" w:cs="Arial"/>
          <w:color w:val="000000" w:themeColor="text1"/>
        </w:rPr>
        <w:t xml:space="preserve">If ongoing services are required, complete the Structured Decision Making (SDM) assessment tools and Authority Determination Protocol (ADP) to refer for ongoing </w:t>
      </w:r>
      <w:r w:rsidRPr="009170C7">
        <w:rPr>
          <w:rFonts w:ascii="Arial" w:hAnsi="Arial" w:cs="Arial"/>
        </w:rPr>
        <w:t>services either within AOCFS or transferred to an external agency.</w:t>
      </w:r>
    </w:p>
    <w:p w14:paraId="1CBFE0DB" w14:textId="77777777" w:rsidR="00F25C30" w:rsidRPr="009170C7" w:rsidRDefault="00F25C30" w:rsidP="00F25C30">
      <w:pPr>
        <w:pStyle w:val="ListParagraph"/>
        <w:widowControl w:val="0"/>
        <w:numPr>
          <w:ilvl w:val="0"/>
          <w:numId w:val="8"/>
        </w:numPr>
        <w:autoSpaceDE w:val="0"/>
        <w:autoSpaceDN w:val="0"/>
        <w:spacing w:after="0" w:line="240" w:lineRule="auto"/>
        <w:contextualSpacing w:val="0"/>
        <w:rPr>
          <w:rFonts w:ascii="Arial" w:hAnsi="Arial" w:cs="Arial"/>
        </w:rPr>
      </w:pPr>
      <w:r w:rsidRPr="009170C7">
        <w:rPr>
          <w:rFonts w:ascii="Arial" w:hAnsi="Arial" w:cs="Arial"/>
        </w:rPr>
        <w:t>Provide brief services to families which may include assisting a family short term with basic needs, advocacy, or referrals.</w:t>
      </w:r>
    </w:p>
    <w:p w14:paraId="0821E88F" w14:textId="08F9EDE5" w:rsidR="00F25C30" w:rsidRPr="009170C7" w:rsidRDefault="00F25C30" w:rsidP="00F25C30">
      <w:pPr>
        <w:pStyle w:val="ListParagraph"/>
        <w:widowControl w:val="0"/>
        <w:numPr>
          <w:ilvl w:val="0"/>
          <w:numId w:val="8"/>
        </w:numPr>
        <w:autoSpaceDE w:val="0"/>
        <w:autoSpaceDN w:val="0"/>
        <w:spacing w:after="0" w:line="240" w:lineRule="auto"/>
        <w:contextualSpacing w:val="0"/>
        <w:rPr>
          <w:rFonts w:ascii="Arial" w:hAnsi="Arial" w:cs="Arial"/>
          <w:color w:val="000000" w:themeColor="text1"/>
        </w:rPr>
      </w:pPr>
      <w:r w:rsidRPr="009170C7">
        <w:rPr>
          <w:rFonts w:ascii="Arial" w:hAnsi="Arial" w:cs="Arial"/>
          <w:color w:val="000000" w:themeColor="text1"/>
          <w:shd w:val="clear" w:color="auto" w:fill="FFFFFF"/>
        </w:rPr>
        <w:t>Provide case management intake coverage for the agency and responds to services requests to assist, or in the absence of the ongoing case manager.</w:t>
      </w:r>
    </w:p>
    <w:p w14:paraId="17E375DE" w14:textId="77F4215D" w:rsidR="00F25C30" w:rsidRPr="009170C7" w:rsidRDefault="00C8405C" w:rsidP="00F25C30">
      <w:pPr>
        <w:pStyle w:val="ListParagraph"/>
        <w:widowControl w:val="0"/>
        <w:numPr>
          <w:ilvl w:val="0"/>
          <w:numId w:val="3"/>
        </w:numPr>
        <w:autoSpaceDE w:val="0"/>
        <w:autoSpaceDN w:val="0"/>
        <w:spacing w:after="0" w:line="240" w:lineRule="auto"/>
        <w:contextualSpacing w:val="0"/>
        <w:rPr>
          <w:rFonts w:ascii="Arial" w:hAnsi="Arial" w:cs="Arial"/>
        </w:rPr>
      </w:pPr>
      <w:r>
        <w:rPr>
          <w:rFonts w:ascii="Arial" w:hAnsi="Arial" w:cs="Arial"/>
        </w:rPr>
        <w:t xml:space="preserve">Ensure </w:t>
      </w:r>
      <w:r w:rsidR="00F25C30" w:rsidRPr="009170C7">
        <w:rPr>
          <w:rFonts w:ascii="Arial" w:hAnsi="Arial" w:cs="Arial"/>
        </w:rPr>
        <w:t>service compliance with existing First Nation community customary law, and Federal and Provincial legislation.</w:t>
      </w:r>
    </w:p>
    <w:p w14:paraId="0C2D76CE"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Work professionally and collaboratively with Ontario First Nations agencies, communities, and leaders.</w:t>
      </w:r>
    </w:p>
    <w:p w14:paraId="4733764E"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Assist families to implement the time limited, goal-oriented, case plan while utilizing a range of interventions involving individuals, family, or group approaches.</w:t>
      </w:r>
    </w:p>
    <w:p w14:paraId="1C4E7464"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lastRenderedPageBreak/>
        <w:t>Provide brief services to families which may include assisting a family short term with basic needs, advocacy, or referrals.</w:t>
      </w:r>
    </w:p>
    <w:p w14:paraId="08D3E2F1"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Work collaboratively with community resources to facilitate supportive services for families and children.</w:t>
      </w:r>
    </w:p>
    <w:p w14:paraId="43B5FD62"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Utilize a strength-based approach to engage and work with families to address their needs and build on the strength of the family unit.</w:t>
      </w:r>
    </w:p>
    <w:p w14:paraId="37C67D88" w14:textId="040BC20B"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Review and</w:t>
      </w:r>
      <w:r w:rsidR="007F6ED9">
        <w:rPr>
          <w:rFonts w:ascii="Arial" w:hAnsi="Arial" w:cs="Arial"/>
        </w:rPr>
        <w:t>/</w:t>
      </w:r>
      <w:r w:rsidRPr="009170C7">
        <w:rPr>
          <w:rFonts w:ascii="Arial" w:hAnsi="Arial" w:cs="Arial"/>
        </w:rPr>
        <w:t>or revise case plans with families as required.</w:t>
      </w:r>
    </w:p>
    <w:p w14:paraId="54CA9795" w14:textId="77777777"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Completes all assessments, file recording, record keeping, statistics and other required administrative duties.</w:t>
      </w:r>
    </w:p>
    <w:p w14:paraId="7B260C69" w14:textId="6BFAFECC" w:rsidR="00F25C30" w:rsidRPr="009170C7" w:rsidRDefault="00F25C30" w:rsidP="00F25C30">
      <w:pPr>
        <w:pStyle w:val="ListParagraph"/>
        <w:widowControl w:val="0"/>
        <w:numPr>
          <w:ilvl w:val="0"/>
          <w:numId w:val="3"/>
        </w:numPr>
        <w:autoSpaceDE w:val="0"/>
        <w:autoSpaceDN w:val="0"/>
        <w:spacing w:after="0" w:line="240" w:lineRule="auto"/>
        <w:contextualSpacing w:val="0"/>
        <w:rPr>
          <w:rFonts w:ascii="Arial" w:hAnsi="Arial" w:cs="Arial"/>
        </w:rPr>
      </w:pPr>
      <w:r w:rsidRPr="009170C7">
        <w:rPr>
          <w:rFonts w:ascii="Arial" w:hAnsi="Arial" w:cs="Arial"/>
        </w:rPr>
        <w:t>Attend/participate in unit/general staff meetings and assist with functions held by the agency.</w:t>
      </w:r>
    </w:p>
    <w:p w14:paraId="30C98B38" w14:textId="77777777" w:rsidR="003901EB" w:rsidRDefault="003901EB" w:rsidP="00674402">
      <w:pPr>
        <w:pStyle w:val="Heading2"/>
        <w:spacing w:before="1"/>
        <w:rPr>
          <w:rFonts w:ascii="Arial" w:hAnsi="Arial" w:cs="Arial"/>
          <w:b/>
          <w:bCs/>
          <w:color w:val="000000" w:themeColor="text1"/>
          <w:sz w:val="24"/>
          <w:szCs w:val="24"/>
        </w:rPr>
      </w:pPr>
    </w:p>
    <w:p w14:paraId="08194353" w14:textId="12D5D7EE" w:rsidR="00674402" w:rsidRPr="002C4079" w:rsidRDefault="00674402" w:rsidP="00674402">
      <w:pPr>
        <w:pStyle w:val="Heading2"/>
        <w:spacing w:before="1"/>
        <w:rPr>
          <w:rFonts w:ascii="Arial" w:hAnsi="Arial" w:cs="Arial"/>
          <w:b/>
          <w:sz w:val="24"/>
          <w:szCs w:val="24"/>
        </w:rPr>
      </w:pPr>
      <w:r w:rsidRPr="00674402">
        <w:rPr>
          <w:rFonts w:ascii="Arial" w:hAnsi="Arial" w:cs="Arial"/>
          <w:b/>
          <w:bCs/>
          <w:color w:val="000000" w:themeColor="text1"/>
          <w:sz w:val="24"/>
          <w:szCs w:val="24"/>
        </w:rPr>
        <w:t>Qualifications:</w:t>
      </w:r>
    </w:p>
    <w:p w14:paraId="4C3889C3" w14:textId="77777777" w:rsidR="00674402" w:rsidRPr="002C4079" w:rsidRDefault="00674402" w:rsidP="00674402">
      <w:pPr>
        <w:pStyle w:val="ListParagraph"/>
        <w:widowControl w:val="0"/>
        <w:numPr>
          <w:ilvl w:val="1"/>
          <w:numId w:val="6"/>
        </w:numPr>
        <w:tabs>
          <w:tab w:val="left" w:pos="1492"/>
        </w:tabs>
        <w:autoSpaceDE w:val="0"/>
        <w:autoSpaceDN w:val="0"/>
        <w:spacing w:after="0" w:line="240" w:lineRule="auto"/>
        <w:ind w:right="821"/>
        <w:contextualSpacing w:val="0"/>
        <w:rPr>
          <w:rFonts w:ascii="Arial" w:hAnsi="Arial" w:cs="Arial"/>
        </w:rPr>
      </w:pPr>
      <w:r w:rsidRPr="002C4079">
        <w:rPr>
          <w:rFonts w:ascii="Arial" w:hAnsi="Arial" w:cs="Arial"/>
          <w:bCs/>
        </w:rPr>
        <w:t>Bachelor of Social Work</w:t>
      </w:r>
      <w:r>
        <w:rPr>
          <w:rFonts w:ascii="Arial" w:hAnsi="Arial" w:cs="Arial"/>
          <w:bCs/>
        </w:rPr>
        <w:t xml:space="preserve"> degree</w:t>
      </w:r>
      <w:r w:rsidRPr="002C4079">
        <w:rPr>
          <w:rFonts w:ascii="Arial" w:hAnsi="Arial" w:cs="Arial"/>
          <w:b/>
        </w:rPr>
        <w:t xml:space="preserve"> </w:t>
      </w:r>
      <w:r w:rsidRPr="002C4079">
        <w:rPr>
          <w:rFonts w:ascii="Arial" w:hAnsi="Arial" w:cs="Arial"/>
          <w:bCs/>
        </w:rPr>
        <w:t>(an equivalent combination of education and experience may be considered)</w:t>
      </w:r>
    </w:p>
    <w:p w14:paraId="3009EA0A" w14:textId="77777777" w:rsidR="00674402" w:rsidRPr="002C4079" w:rsidRDefault="00674402" w:rsidP="00674402">
      <w:pPr>
        <w:pStyle w:val="ListParagraph"/>
        <w:widowControl w:val="0"/>
        <w:numPr>
          <w:ilvl w:val="1"/>
          <w:numId w:val="6"/>
        </w:numPr>
        <w:tabs>
          <w:tab w:val="left" w:pos="1492"/>
        </w:tabs>
        <w:autoSpaceDE w:val="0"/>
        <w:autoSpaceDN w:val="0"/>
        <w:spacing w:after="0" w:line="240" w:lineRule="auto"/>
        <w:ind w:right="821"/>
        <w:contextualSpacing w:val="0"/>
        <w:rPr>
          <w:rFonts w:ascii="Arial" w:hAnsi="Arial" w:cs="Arial"/>
        </w:rPr>
      </w:pPr>
      <w:r w:rsidRPr="002C4079">
        <w:rPr>
          <w:rFonts w:ascii="Arial" w:hAnsi="Arial" w:cs="Arial"/>
          <w:bCs/>
        </w:rPr>
        <w:t>M</w:t>
      </w:r>
      <w:r w:rsidRPr="002C4079">
        <w:rPr>
          <w:rFonts w:ascii="Arial" w:hAnsi="Arial" w:cs="Arial"/>
        </w:rPr>
        <w:t>inimum of one-year direct experience in a mandated child and family</w:t>
      </w:r>
      <w:r w:rsidRPr="002C4079">
        <w:rPr>
          <w:rFonts w:ascii="Arial" w:hAnsi="Arial" w:cs="Arial"/>
          <w:spacing w:val="-10"/>
        </w:rPr>
        <w:t xml:space="preserve"> </w:t>
      </w:r>
      <w:r w:rsidRPr="002C4079">
        <w:rPr>
          <w:rFonts w:ascii="Arial" w:hAnsi="Arial" w:cs="Arial"/>
        </w:rPr>
        <w:t>agency</w:t>
      </w:r>
    </w:p>
    <w:p w14:paraId="07644034" w14:textId="77777777" w:rsidR="00674402" w:rsidRDefault="00674402" w:rsidP="00674402">
      <w:pPr>
        <w:pStyle w:val="ListParagraph"/>
        <w:widowControl w:val="0"/>
        <w:numPr>
          <w:ilvl w:val="1"/>
          <w:numId w:val="6"/>
        </w:numPr>
        <w:tabs>
          <w:tab w:val="left" w:pos="1492"/>
        </w:tabs>
        <w:autoSpaceDE w:val="0"/>
        <w:autoSpaceDN w:val="0"/>
        <w:spacing w:after="0" w:line="240" w:lineRule="auto"/>
        <w:ind w:right="481"/>
        <w:contextualSpacing w:val="0"/>
        <w:rPr>
          <w:rFonts w:ascii="Arial" w:hAnsi="Arial" w:cs="Arial"/>
        </w:rPr>
      </w:pPr>
      <w:r w:rsidRPr="002C4079">
        <w:rPr>
          <w:rFonts w:ascii="Arial" w:hAnsi="Arial" w:cs="Arial"/>
        </w:rPr>
        <w:t xml:space="preserve">Applicants must be eligible for registration with the Manitoba College of Social </w:t>
      </w:r>
      <w:r>
        <w:rPr>
          <w:rFonts w:ascii="Arial" w:hAnsi="Arial" w:cs="Arial"/>
        </w:rPr>
        <w:t>W</w:t>
      </w:r>
      <w:r w:rsidRPr="002C4079">
        <w:rPr>
          <w:rFonts w:ascii="Arial" w:hAnsi="Arial" w:cs="Arial"/>
        </w:rPr>
        <w:t>orkers</w:t>
      </w:r>
    </w:p>
    <w:p w14:paraId="50B693EC" w14:textId="44B706F7" w:rsidR="00FE4EEE" w:rsidRPr="002C4079" w:rsidRDefault="00FE4EEE" w:rsidP="00674402">
      <w:pPr>
        <w:pStyle w:val="ListParagraph"/>
        <w:widowControl w:val="0"/>
        <w:numPr>
          <w:ilvl w:val="1"/>
          <w:numId w:val="6"/>
        </w:numPr>
        <w:tabs>
          <w:tab w:val="left" w:pos="1492"/>
        </w:tabs>
        <w:autoSpaceDE w:val="0"/>
        <w:autoSpaceDN w:val="0"/>
        <w:spacing w:after="0" w:line="240" w:lineRule="auto"/>
        <w:ind w:right="481"/>
        <w:contextualSpacing w:val="0"/>
        <w:rPr>
          <w:rFonts w:ascii="Arial" w:hAnsi="Arial" w:cs="Arial"/>
        </w:rPr>
      </w:pPr>
      <w:r>
        <w:rPr>
          <w:rFonts w:ascii="Arial" w:hAnsi="Arial" w:cs="Arial"/>
        </w:rPr>
        <w:t xml:space="preserve">Demonstrated ability to work in a fast-paced environment with </w:t>
      </w:r>
      <w:r w:rsidR="00602838">
        <w:rPr>
          <w:rFonts w:ascii="Arial" w:hAnsi="Arial" w:cs="Arial"/>
        </w:rPr>
        <w:t>competing demands</w:t>
      </w:r>
    </w:p>
    <w:p w14:paraId="4F75C490" w14:textId="77777777" w:rsidR="00AD1778" w:rsidRDefault="00674402" w:rsidP="00674402">
      <w:pPr>
        <w:pStyle w:val="ListParagraph"/>
        <w:widowControl w:val="0"/>
        <w:numPr>
          <w:ilvl w:val="1"/>
          <w:numId w:val="6"/>
        </w:numPr>
        <w:tabs>
          <w:tab w:val="left" w:pos="1492"/>
        </w:tabs>
        <w:autoSpaceDE w:val="0"/>
        <w:autoSpaceDN w:val="0"/>
        <w:spacing w:after="0" w:line="240" w:lineRule="auto"/>
        <w:ind w:right="847"/>
        <w:contextualSpacing w:val="0"/>
        <w:rPr>
          <w:rFonts w:ascii="Arial" w:hAnsi="Arial" w:cs="Arial"/>
        </w:rPr>
      </w:pPr>
      <w:r w:rsidRPr="00AD1778">
        <w:rPr>
          <w:rFonts w:ascii="Arial" w:hAnsi="Arial" w:cs="Arial"/>
        </w:rPr>
        <w:t>Knowledge of, and ability to apply, Indigenous approaches in working</w:t>
      </w:r>
      <w:r w:rsidRPr="00AD1778">
        <w:rPr>
          <w:rFonts w:ascii="Arial" w:hAnsi="Arial" w:cs="Arial"/>
          <w:spacing w:val="-30"/>
        </w:rPr>
        <w:t xml:space="preserve"> </w:t>
      </w:r>
      <w:r w:rsidRPr="00AD1778">
        <w:rPr>
          <w:rFonts w:ascii="Arial" w:hAnsi="Arial" w:cs="Arial"/>
        </w:rPr>
        <w:t>with families and children</w:t>
      </w:r>
    </w:p>
    <w:p w14:paraId="5C485E14" w14:textId="27284898" w:rsidR="00674402" w:rsidRPr="00AD1778" w:rsidRDefault="00674402" w:rsidP="00674402">
      <w:pPr>
        <w:pStyle w:val="ListParagraph"/>
        <w:widowControl w:val="0"/>
        <w:numPr>
          <w:ilvl w:val="1"/>
          <w:numId w:val="6"/>
        </w:numPr>
        <w:tabs>
          <w:tab w:val="left" w:pos="1492"/>
        </w:tabs>
        <w:autoSpaceDE w:val="0"/>
        <w:autoSpaceDN w:val="0"/>
        <w:spacing w:after="0" w:line="240" w:lineRule="auto"/>
        <w:ind w:right="847"/>
        <w:contextualSpacing w:val="0"/>
        <w:rPr>
          <w:rFonts w:ascii="Arial" w:hAnsi="Arial" w:cs="Arial"/>
        </w:rPr>
      </w:pPr>
      <w:r w:rsidRPr="00AD1778">
        <w:rPr>
          <w:rFonts w:ascii="Arial" w:hAnsi="Arial" w:cs="Arial"/>
        </w:rPr>
        <w:t>CFSIS/IM experience is an asset</w:t>
      </w:r>
    </w:p>
    <w:p w14:paraId="509C2552" w14:textId="3D0258AD" w:rsidR="00674402" w:rsidRPr="00AD1778" w:rsidRDefault="00674402" w:rsidP="00AD1778">
      <w:pPr>
        <w:pStyle w:val="NoSpacing"/>
        <w:widowControl w:val="0"/>
        <w:numPr>
          <w:ilvl w:val="1"/>
          <w:numId w:val="6"/>
        </w:numPr>
        <w:autoSpaceDE w:val="0"/>
        <w:autoSpaceDN w:val="0"/>
        <w:rPr>
          <w:rFonts w:ascii="Arial" w:hAnsi="Arial" w:cs="Arial"/>
        </w:rPr>
      </w:pPr>
      <w:r w:rsidRPr="002C4079">
        <w:rPr>
          <w:rFonts w:ascii="Arial" w:hAnsi="Arial" w:cs="Arial"/>
        </w:rPr>
        <w:t>Computer literacy in Microsoft Office applications, email</w:t>
      </w:r>
      <w:r w:rsidRPr="002C4079">
        <w:rPr>
          <w:rFonts w:ascii="Arial" w:hAnsi="Arial" w:cs="Arial"/>
          <w:spacing w:val="-25"/>
        </w:rPr>
        <w:t xml:space="preserve"> </w:t>
      </w:r>
      <w:r w:rsidRPr="002C4079">
        <w:rPr>
          <w:rFonts w:ascii="Arial" w:hAnsi="Arial" w:cs="Arial"/>
        </w:rPr>
        <w:t>and</w:t>
      </w:r>
      <w:r w:rsidR="009F5E3B">
        <w:rPr>
          <w:rFonts w:ascii="Arial" w:hAnsi="Arial" w:cs="Arial"/>
        </w:rPr>
        <w:t xml:space="preserve"> </w:t>
      </w:r>
      <w:r w:rsidRPr="00AD1778">
        <w:rPr>
          <w:rFonts w:ascii="Arial" w:hAnsi="Arial" w:cs="Arial"/>
        </w:rPr>
        <w:t>use of the Internet</w:t>
      </w:r>
    </w:p>
    <w:p w14:paraId="1150A51E" w14:textId="77777777" w:rsidR="00674402" w:rsidRPr="002C4079" w:rsidRDefault="00674402" w:rsidP="00674402">
      <w:pPr>
        <w:pStyle w:val="NoSpacing"/>
        <w:widowControl w:val="0"/>
        <w:numPr>
          <w:ilvl w:val="0"/>
          <w:numId w:val="7"/>
        </w:numPr>
        <w:autoSpaceDE w:val="0"/>
        <w:autoSpaceDN w:val="0"/>
        <w:rPr>
          <w:rFonts w:ascii="Arial" w:hAnsi="Arial" w:cs="Arial"/>
        </w:rPr>
      </w:pPr>
      <w:r w:rsidRPr="002C4079">
        <w:rPr>
          <w:rFonts w:ascii="Arial" w:hAnsi="Arial" w:cs="Arial"/>
        </w:rPr>
        <w:t xml:space="preserve">A valid </w:t>
      </w:r>
      <w:r>
        <w:rPr>
          <w:rFonts w:ascii="Arial" w:hAnsi="Arial" w:cs="Arial"/>
        </w:rPr>
        <w:t xml:space="preserve">Class 5 </w:t>
      </w:r>
      <w:r w:rsidRPr="002C4079">
        <w:rPr>
          <w:rFonts w:ascii="Arial" w:hAnsi="Arial" w:cs="Arial"/>
        </w:rPr>
        <w:t xml:space="preserve">Manitoba Driver’s License </w:t>
      </w:r>
      <w:r>
        <w:rPr>
          <w:rFonts w:ascii="Arial" w:hAnsi="Arial" w:cs="Arial"/>
        </w:rPr>
        <w:t xml:space="preserve">with </w:t>
      </w:r>
      <w:r w:rsidRPr="002C4079">
        <w:rPr>
          <w:rFonts w:ascii="Arial" w:hAnsi="Arial" w:cs="Arial"/>
        </w:rPr>
        <w:t xml:space="preserve">access to a </w:t>
      </w:r>
      <w:r>
        <w:rPr>
          <w:rFonts w:ascii="Arial" w:hAnsi="Arial" w:cs="Arial"/>
        </w:rPr>
        <w:t xml:space="preserve">safe, </w:t>
      </w:r>
      <w:r w:rsidRPr="002C4079">
        <w:rPr>
          <w:rFonts w:ascii="Arial" w:hAnsi="Arial" w:cs="Arial"/>
        </w:rPr>
        <w:t>reliable vehicle   as the position requires travel within the city and to Ontario First Nations</w:t>
      </w:r>
    </w:p>
    <w:p w14:paraId="5DDB19B5" w14:textId="77777777" w:rsidR="00674402" w:rsidRDefault="00674402" w:rsidP="00674402">
      <w:pPr>
        <w:pStyle w:val="BodyText"/>
        <w:spacing w:before="1"/>
        <w:rPr>
          <w:rFonts w:ascii="Arial" w:hAnsi="Arial" w:cs="Arial"/>
          <w:sz w:val="24"/>
          <w:szCs w:val="24"/>
        </w:rPr>
      </w:pPr>
    </w:p>
    <w:p w14:paraId="39761C3B" w14:textId="77777777" w:rsidR="00674402" w:rsidRPr="002C4079" w:rsidRDefault="00674402" w:rsidP="00674402">
      <w:pPr>
        <w:pStyle w:val="BodyText"/>
        <w:spacing w:before="1"/>
        <w:rPr>
          <w:rFonts w:ascii="Arial" w:hAnsi="Arial" w:cs="Arial"/>
          <w:b/>
          <w:sz w:val="24"/>
          <w:szCs w:val="24"/>
        </w:rPr>
      </w:pPr>
    </w:p>
    <w:p w14:paraId="0325D75B" w14:textId="77777777" w:rsidR="00674402" w:rsidRDefault="00674402" w:rsidP="00674402">
      <w:pPr>
        <w:pStyle w:val="BodyText"/>
        <w:spacing w:before="1"/>
        <w:ind w:left="680" w:right="492"/>
        <w:rPr>
          <w:rFonts w:ascii="Arial" w:hAnsi="Arial" w:cs="Arial"/>
          <w:color w:val="333333"/>
          <w:sz w:val="24"/>
          <w:szCs w:val="24"/>
        </w:rPr>
      </w:pPr>
      <w:r w:rsidRPr="002C4079">
        <w:rPr>
          <w:rFonts w:ascii="Arial" w:hAnsi="Arial" w:cs="Arial"/>
          <w:color w:val="333333"/>
          <w:sz w:val="24"/>
          <w:szCs w:val="24"/>
        </w:rPr>
        <w:t>The ability to speak Ojibwe is considered a definite asset. Preference will be given to Indigenous people and applicants are asked to self-declare in their cover letter along with describing how they meet the above qualifications.</w:t>
      </w:r>
    </w:p>
    <w:p w14:paraId="5DC38251" w14:textId="77777777" w:rsidR="00674402" w:rsidRDefault="00674402" w:rsidP="00674402">
      <w:pPr>
        <w:pStyle w:val="Heading2"/>
        <w:spacing w:before="1"/>
        <w:ind w:right="614"/>
        <w:rPr>
          <w:rFonts w:ascii="Arial" w:hAnsi="Arial" w:cs="Arial"/>
          <w:b/>
          <w:bCs/>
          <w:sz w:val="24"/>
          <w:szCs w:val="24"/>
        </w:rPr>
      </w:pPr>
    </w:p>
    <w:p w14:paraId="6873329D" w14:textId="7EC27733" w:rsidR="00674402" w:rsidRPr="00674402" w:rsidRDefault="00674402" w:rsidP="00674402">
      <w:pPr>
        <w:pStyle w:val="BodyText"/>
        <w:spacing w:before="1"/>
        <w:ind w:left="680" w:right="609"/>
        <w:rPr>
          <w:rFonts w:ascii="Arial" w:hAnsi="Arial" w:cs="Arial"/>
          <w:b/>
          <w:bCs/>
          <w:sz w:val="24"/>
          <w:szCs w:val="24"/>
        </w:rPr>
      </w:pPr>
      <w:r w:rsidRPr="002C4079">
        <w:rPr>
          <w:rFonts w:ascii="Arial" w:hAnsi="Arial" w:cs="Arial"/>
          <w:b/>
          <w:bCs/>
          <w:sz w:val="24"/>
          <w:szCs w:val="24"/>
        </w:rPr>
        <w:t xml:space="preserve">Qualified SP3/SP4 Candidate’s Salary: </w:t>
      </w:r>
      <w:r w:rsidRPr="002C4079">
        <w:rPr>
          <w:rFonts w:ascii="Arial" w:hAnsi="Arial" w:cs="Arial"/>
          <w:sz w:val="24"/>
          <w:szCs w:val="24"/>
        </w:rPr>
        <w:t>$</w:t>
      </w:r>
      <w:r w:rsidR="00706A82">
        <w:rPr>
          <w:rFonts w:ascii="Arial" w:hAnsi="Arial" w:cs="Arial"/>
          <w:sz w:val="24"/>
          <w:szCs w:val="24"/>
        </w:rPr>
        <w:t>58,133</w:t>
      </w:r>
      <w:r w:rsidRPr="002C4079">
        <w:rPr>
          <w:rFonts w:ascii="Arial" w:hAnsi="Arial" w:cs="Arial"/>
          <w:sz w:val="24"/>
          <w:szCs w:val="24"/>
        </w:rPr>
        <w:t xml:space="preserve"> - $</w:t>
      </w:r>
      <w:r w:rsidR="00706A82">
        <w:rPr>
          <w:rFonts w:ascii="Arial" w:hAnsi="Arial" w:cs="Arial"/>
          <w:sz w:val="24"/>
          <w:szCs w:val="24"/>
        </w:rPr>
        <w:t>88,911</w:t>
      </w:r>
      <w:r>
        <w:rPr>
          <w:rFonts w:ascii="Arial" w:hAnsi="Arial" w:cs="Arial"/>
          <w:sz w:val="24"/>
          <w:szCs w:val="24"/>
        </w:rPr>
        <w:t>.  This permanent position is eligible for our full benefits package which includes health, dental, pension, parking, Paid Time Off Program, and Agency paid MCSW fees</w:t>
      </w:r>
    </w:p>
    <w:p w14:paraId="5AD1325F" w14:textId="77777777" w:rsidR="00817543" w:rsidRDefault="00817543" w:rsidP="00113892">
      <w:pPr>
        <w:pStyle w:val="NoSpacing"/>
        <w:rPr>
          <w:rFonts w:ascii="Arial" w:hAnsi="Arial" w:cs="Arial"/>
        </w:rPr>
      </w:pPr>
    </w:p>
    <w:p w14:paraId="08928601" w14:textId="77777777" w:rsidR="00195E53" w:rsidRDefault="00195E53" w:rsidP="00817543">
      <w:pPr>
        <w:pStyle w:val="NoSpacing"/>
        <w:jc w:val="center"/>
        <w:rPr>
          <w:rFonts w:ascii="Arial" w:hAnsi="Arial" w:cs="Arial"/>
          <w:b/>
          <w:bCs/>
        </w:rPr>
      </w:pPr>
    </w:p>
    <w:p w14:paraId="07CCC975" w14:textId="09357376" w:rsidR="00817543" w:rsidRDefault="00817543" w:rsidP="00817543">
      <w:pPr>
        <w:pStyle w:val="NoSpacing"/>
        <w:jc w:val="center"/>
        <w:rPr>
          <w:rFonts w:ascii="Arial" w:hAnsi="Arial" w:cs="Arial"/>
          <w:b/>
          <w:bCs/>
        </w:rPr>
      </w:pPr>
      <w:r>
        <w:rPr>
          <w:rFonts w:ascii="Arial" w:hAnsi="Arial" w:cs="Arial"/>
          <w:b/>
          <w:bCs/>
        </w:rPr>
        <w:t xml:space="preserve">The closing date for all applications is Monday, </w:t>
      </w:r>
      <w:r w:rsidR="00706A82">
        <w:rPr>
          <w:rFonts w:ascii="Arial" w:hAnsi="Arial" w:cs="Arial"/>
          <w:b/>
          <w:bCs/>
        </w:rPr>
        <w:t xml:space="preserve">January </w:t>
      </w:r>
      <w:r w:rsidR="002A3313">
        <w:rPr>
          <w:rFonts w:ascii="Arial" w:hAnsi="Arial" w:cs="Arial"/>
          <w:b/>
          <w:bCs/>
        </w:rPr>
        <w:t>12</w:t>
      </w:r>
      <w:r w:rsidR="002A3313" w:rsidRPr="002A3313">
        <w:rPr>
          <w:rFonts w:ascii="Arial" w:hAnsi="Arial" w:cs="Arial"/>
          <w:b/>
          <w:bCs/>
          <w:vertAlign w:val="superscript"/>
        </w:rPr>
        <w:t>th</w:t>
      </w:r>
      <w:r w:rsidR="002A3313">
        <w:rPr>
          <w:rFonts w:ascii="Arial" w:hAnsi="Arial" w:cs="Arial"/>
          <w:b/>
          <w:bCs/>
        </w:rPr>
        <w:t xml:space="preserve"> 2026</w:t>
      </w:r>
      <w:r>
        <w:rPr>
          <w:rFonts w:ascii="Arial" w:hAnsi="Arial" w:cs="Arial"/>
          <w:b/>
          <w:bCs/>
        </w:rPr>
        <w:t xml:space="preserve"> at 4:30pm</w:t>
      </w:r>
    </w:p>
    <w:p w14:paraId="2D8459C8" w14:textId="77777777" w:rsidR="00817543" w:rsidRDefault="00817543" w:rsidP="00817543">
      <w:pPr>
        <w:pStyle w:val="NoSpacing"/>
        <w:jc w:val="center"/>
        <w:rPr>
          <w:rFonts w:ascii="Arial" w:hAnsi="Arial" w:cs="Arial"/>
        </w:rPr>
      </w:pPr>
    </w:p>
    <w:p w14:paraId="598F2547" w14:textId="62BC8115" w:rsidR="00817543" w:rsidRDefault="00817543" w:rsidP="00817543">
      <w:pPr>
        <w:pStyle w:val="NoSpacing"/>
        <w:jc w:val="center"/>
        <w:rPr>
          <w:rFonts w:ascii="Arial" w:hAnsi="Arial" w:cs="Arial"/>
        </w:rPr>
      </w:pPr>
      <w:r>
        <w:rPr>
          <w:rFonts w:ascii="Arial" w:hAnsi="Arial" w:cs="Arial"/>
        </w:rPr>
        <w:t xml:space="preserve">Please indicate the </w:t>
      </w:r>
      <w:r w:rsidRPr="00817543">
        <w:rPr>
          <w:rFonts w:ascii="Arial" w:hAnsi="Arial" w:cs="Arial"/>
          <w:b/>
          <w:bCs/>
          <w:color w:val="C00000"/>
        </w:rPr>
        <w:t>P</w:t>
      </w:r>
      <w:r w:rsidR="0002282B">
        <w:rPr>
          <w:rFonts w:ascii="Arial" w:hAnsi="Arial" w:cs="Arial"/>
          <w:b/>
          <w:bCs/>
          <w:color w:val="C00000"/>
        </w:rPr>
        <w:t>OSTING</w:t>
      </w:r>
      <w:r w:rsidRPr="00817543">
        <w:rPr>
          <w:rFonts w:ascii="Arial" w:hAnsi="Arial" w:cs="Arial"/>
          <w:b/>
          <w:bCs/>
          <w:color w:val="C00000"/>
        </w:rPr>
        <w:t xml:space="preserve"> #</w:t>
      </w:r>
      <w:r w:rsidR="002A3313">
        <w:rPr>
          <w:rFonts w:ascii="Arial" w:hAnsi="Arial" w:cs="Arial"/>
          <w:b/>
          <w:bCs/>
          <w:color w:val="C00000"/>
        </w:rPr>
        <w:t>DC010</w:t>
      </w:r>
      <w:r w:rsidR="0002282B">
        <w:rPr>
          <w:rFonts w:ascii="Arial" w:hAnsi="Arial" w:cs="Arial"/>
          <w:b/>
          <w:bCs/>
          <w:color w:val="C00000"/>
        </w:rPr>
        <w:t>2</w:t>
      </w:r>
      <w:r w:rsidRPr="00817543">
        <w:rPr>
          <w:rFonts w:ascii="Arial" w:hAnsi="Arial" w:cs="Arial"/>
          <w:b/>
          <w:bCs/>
          <w:color w:val="C00000"/>
        </w:rPr>
        <w:t>5</w:t>
      </w:r>
      <w:r w:rsidRPr="00817543">
        <w:rPr>
          <w:rFonts w:ascii="Arial" w:hAnsi="Arial" w:cs="Arial"/>
          <w:color w:val="C00000"/>
        </w:rPr>
        <w:t xml:space="preserve"> </w:t>
      </w:r>
      <w:r>
        <w:rPr>
          <w:rFonts w:ascii="Arial" w:hAnsi="Arial" w:cs="Arial"/>
        </w:rPr>
        <w:t>in your cover letter and email subject line</w:t>
      </w:r>
    </w:p>
    <w:p w14:paraId="5D31391B" w14:textId="77777777" w:rsidR="00817543" w:rsidRDefault="00817543" w:rsidP="00817543">
      <w:pPr>
        <w:pStyle w:val="NoSpacing"/>
        <w:jc w:val="center"/>
        <w:rPr>
          <w:rFonts w:ascii="Arial" w:hAnsi="Arial" w:cs="Arial"/>
        </w:rPr>
      </w:pPr>
    </w:p>
    <w:p w14:paraId="7CE4B9C2" w14:textId="28230BF0" w:rsidR="00817543" w:rsidRDefault="00817543" w:rsidP="00817543">
      <w:pPr>
        <w:pStyle w:val="NoSpacing"/>
        <w:jc w:val="center"/>
        <w:rPr>
          <w:rFonts w:ascii="Arial" w:hAnsi="Arial" w:cs="Arial"/>
        </w:rPr>
      </w:pPr>
      <w:r>
        <w:rPr>
          <w:rFonts w:ascii="Arial" w:hAnsi="Arial" w:cs="Arial"/>
        </w:rPr>
        <w:t>Please forward your resume and cover letter to:</w:t>
      </w:r>
    </w:p>
    <w:p w14:paraId="4D98A615" w14:textId="09146E55" w:rsidR="00817543" w:rsidRDefault="00817543" w:rsidP="00817543">
      <w:pPr>
        <w:pStyle w:val="NoSpacing"/>
        <w:jc w:val="center"/>
        <w:rPr>
          <w:rFonts w:ascii="Arial" w:hAnsi="Arial" w:cs="Arial"/>
          <w:b/>
          <w:bCs/>
        </w:rPr>
      </w:pPr>
      <w:r w:rsidRPr="00817543">
        <w:rPr>
          <w:rFonts w:ascii="Arial" w:hAnsi="Arial" w:cs="Arial"/>
        </w:rPr>
        <w:t>Email:</w:t>
      </w:r>
      <w:r>
        <w:rPr>
          <w:rFonts w:ascii="Arial" w:hAnsi="Arial" w:cs="Arial"/>
          <w:b/>
          <w:bCs/>
        </w:rPr>
        <w:t xml:space="preserve"> hr@animikiicfs.org</w:t>
      </w:r>
    </w:p>
    <w:p w14:paraId="4C9C8981" w14:textId="572D8A03" w:rsidR="00817543" w:rsidRPr="00817543" w:rsidRDefault="00817543" w:rsidP="00817543">
      <w:pPr>
        <w:pStyle w:val="NoSpacing"/>
        <w:jc w:val="center"/>
        <w:rPr>
          <w:rFonts w:ascii="Arial" w:hAnsi="Arial" w:cs="Arial"/>
        </w:rPr>
      </w:pPr>
      <w:r>
        <w:rPr>
          <w:rFonts w:ascii="Arial" w:hAnsi="Arial" w:cs="Arial"/>
        </w:rPr>
        <w:t>Animikii Ozoson Child &amp; Family Services</w:t>
      </w:r>
    </w:p>
    <w:p w14:paraId="43997EA0" w14:textId="77777777" w:rsidR="00817543" w:rsidRDefault="00817543" w:rsidP="00817543">
      <w:pPr>
        <w:pStyle w:val="NoSpacing"/>
        <w:jc w:val="center"/>
        <w:rPr>
          <w:rFonts w:ascii="Arial" w:hAnsi="Arial" w:cs="Arial"/>
          <w:b/>
          <w:bCs/>
        </w:rPr>
      </w:pPr>
    </w:p>
    <w:p w14:paraId="01D96B04" w14:textId="77777777" w:rsidR="00195E53" w:rsidRDefault="00195E53" w:rsidP="009F5E3B">
      <w:pPr>
        <w:pStyle w:val="NoSpacing"/>
        <w:rPr>
          <w:rFonts w:ascii="Arial" w:hAnsi="Arial" w:cs="Arial"/>
          <w:sz w:val="20"/>
          <w:szCs w:val="20"/>
        </w:rPr>
      </w:pPr>
    </w:p>
    <w:p w14:paraId="36D2C62F" w14:textId="77777777" w:rsidR="00195E53" w:rsidRDefault="00195E53" w:rsidP="00817543">
      <w:pPr>
        <w:pStyle w:val="NoSpacing"/>
        <w:jc w:val="center"/>
        <w:rPr>
          <w:rFonts w:ascii="Arial" w:hAnsi="Arial" w:cs="Arial"/>
          <w:sz w:val="20"/>
          <w:szCs w:val="20"/>
        </w:rPr>
      </w:pPr>
    </w:p>
    <w:p w14:paraId="47FDE462" w14:textId="44FB38D5" w:rsidR="00195E53" w:rsidRDefault="00195E53" w:rsidP="00817543">
      <w:pPr>
        <w:pStyle w:val="NoSpacing"/>
        <w:jc w:val="center"/>
        <w:rPr>
          <w:rFonts w:ascii="Arial" w:hAnsi="Arial" w:cs="Arial"/>
          <w:sz w:val="20"/>
          <w:szCs w:val="20"/>
        </w:rPr>
      </w:pPr>
      <w:r>
        <w:rPr>
          <w:rFonts w:ascii="Arial" w:hAnsi="Arial" w:cs="Arial"/>
          <w:sz w:val="20"/>
          <w:szCs w:val="20"/>
        </w:rPr>
        <w:t>We thank all who apply, however only those selected for an interview will be contacted</w:t>
      </w:r>
    </w:p>
    <w:p w14:paraId="1C90FBB4" w14:textId="77777777" w:rsidR="00195E53" w:rsidRDefault="00195E53" w:rsidP="00817543">
      <w:pPr>
        <w:pStyle w:val="NoSpacing"/>
        <w:jc w:val="center"/>
        <w:rPr>
          <w:rFonts w:ascii="Arial" w:hAnsi="Arial" w:cs="Arial"/>
          <w:sz w:val="20"/>
          <w:szCs w:val="20"/>
        </w:rPr>
      </w:pPr>
    </w:p>
    <w:p w14:paraId="494AA8A1" w14:textId="722F5306" w:rsidR="00195E53" w:rsidRPr="00195E53" w:rsidRDefault="00195E53" w:rsidP="00817543">
      <w:pPr>
        <w:pStyle w:val="NoSpacing"/>
        <w:jc w:val="center"/>
        <w:rPr>
          <w:rFonts w:ascii="Arial" w:hAnsi="Arial" w:cs="Arial"/>
          <w:sz w:val="20"/>
          <w:szCs w:val="20"/>
        </w:rPr>
      </w:pPr>
      <w:r>
        <w:rPr>
          <w:rFonts w:ascii="Arial" w:hAnsi="Arial" w:cs="Arial"/>
          <w:sz w:val="20"/>
          <w:szCs w:val="20"/>
        </w:rPr>
        <w:t>AOCFS welcomes applications from people with disabilities and will provide accessibility accommodations as part of the application process upon request</w:t>
      </w:r>
    </w:p>
    <w:sectPr w:rsidR="00195E53" w:rsidRPr="00195E53" w:rsidSect="0011389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42C41"/>
    <w:multiLevelType w:val="hybridMultilevel"/>
    <w:tmpl w:val="C450C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BF0446"/>
    <w:multiLevelType w:val="hybridMultilevel"/>
    <w:tmpl w:val="2F0C57F0"/>
    <w:lvl w:ilvl="0" w:tplc="EECEF13C">
      <w:numFmt w:val="bullet"/>
      <w:lvlText w:val=""/>
      <w:lvlJc w:val="left"/>
      <w:pPr>
        <w:ind w:left="1491" w:hanging="360"/>
      </w:pPr>
      <w:rPr>
        <w:rFonts w:ascii="Symbol" w:eastAsia="Symbol" w:hAnsi="Symbol" w:cs="Symbol" w:hint="default"/>
        <w:w w:val="100"/>
        <w:sz w:val="22"/>
        <w:szCs w:val="22"/>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656196"/>
    <w:multiLevelType w:val="hybridMultilevel"/>
    <w:tmpl w:val="110A29E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 w15:restartNumberingAfterBreak="0">
    <w:nsid w:val="46FA3AAC"/>
    <w:multiLevelType w:val="hybridMultilevel"/>
    <w:tmpl w:val="F95CF22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901C8"/>
    <w:multiLevelType w:val="hybridMultilevel"/>
    <w:tmpl w:val="EA382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777846"/>
    <w:multiLevelType w:val="hybridMultilevel"/>
    <w:tmpl w:val="A872ACD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CE3F55"/>
    <w:multiLevelType w:val="hybridMultilevel"/>
    <w:tmpl w:val="A53C7F46"/>
    <w:lvl w:ilvl="0" w:tplc="2766C4F8">
      <w:numFmt w:val="bullet"/>
      <w:lvlText w:val="•"/>
      <w:lvlJc w:val="left"/>
      <w:pPr>
        <w:ind w:left="1220" w:hanging="197"/>
      </w:pPr>
      <w:rPr>
        <w:rFonts w:ascii="Century Gothic" w:eastAsia="Century Gothic" w:hAnsi="Century Gothic" w:cs="Century Gothic" w:hint="default"/>
        <w:w w:val="100"/>
        <w:sz w:val="22"/>
        <w:szCs w:val="22"/>
        <w:lang w:val="en-US" w:eastAsia="en-US" w:bidi="en-US"/>
      </w:rPr>
    </w:lvl>
    <w:lvl w:ilvl="1" w:tplc="EECEF13C">
      <w:numFmt w:val="bullet"/>
      <w:lvlText w:val=""/>
      <w:lvlJc w:val="left"/>
      <w:pPr>
        <w:ind w:left="1491" w:hanging="360"/>
      </w:pPr>
      <w:rPr>
        <w:rFonts w:ascii="Symbol" w:eastAsia="Symbol" w:hAnsi="Symbol" w:cs="Symbol" w:hint="default"/>
        <w:w w:val="100"/>
        <w:sz w:val="22"/>
        <w:szCs w:val="22"/>
        <w:lang w:val="en-US" w:eastAsia="en-US" w:bidi="en-US"/>
      </w:rPr>
    </w:lvl>
    <w:lvl w:ilvl="2" w:tplc="44B07762">
      <w:numFmt w:val="bullet"/>
      <w:lvlText w:val="•"/>
      <w:lvlJc w:val="left"/>
      <w:pPr>
        <w:ind w:left="2480" w:hanging="360"/>
      </w:pPr>
      <w:rPr>
        <w:rFonts w:hint="default"/>
        <w:lang w:val="en-US" w:eastAsia="en-US" w:bidi="en-US"/>
      </w:rPr>
    </w:lvl>
    <w:lvl w:ilvl="3" w:tplc="5C64F24C">
      <w:numFmt w:val="bullet"/>
      <w:lvlText w:val="•"/>
      <w:lvlJc w:val="left"/>
      <w:pPr>
        <w:ind w:left="3460" w:hanging="360"/>
      </w:pPr>
      <w:rPr>
        <w:rFonts w:hint="default"/>
        <w:lang w:val="en-US" w:eastAsia="en-US" w:bidi="en-US"/>
      </w:rPr>
    </w:lvl>
    <w:lvl w:ilvl="4" w:tplc="E35E1B92">
      <w:numFmt w:val="bullet"/>
      <w:lvlText w:val="•"/>
      <w:lvlJc w:val="left"/>
      <w:pPr>
        <w:ind w:left="4440" w:hanging="360"/>
      </w:pPr>
      <w:rPr>
        <w:rFonts w:hint="default"/>
        <w:lang w:val="en-US" w:eastAsia="en-US" w:bidi="en-US"/>
      </w:rPr>
    </w:lvl>
    <w:lvl w:ilvl="5" w:tplc="05EED986">
      <w:numFmt w:val="bullet"/>
      <w:lvlText w:val="•"/>
      <w:lvlJc w:val="left"/>
      <w:pPr>
        <w:ind w:left="5420" w:hanging="360"/>
      </w:pPr>
      <w:rPr>
        <w:rFonts w:hint="default"/>
        <w:lang w:val="en-US" w:eastAsia="en-US" w:bidi="en-US"/>
      </w:rPr>
    </w:lvl>
    <w:lvl w:ilvl="6" w:tplc="77268720">
      <w:numFmt w:val="bullet"/>
      <w:lvlText w:val="•"/>
      <w:lvlJc w:val="left"/>
      <w:pPr>
        <w:ind w:left="6400" w:hanging="360"/>
      </w:pPr>
      <w:rPr>
        <w:rFonts w:hint="default"/>
        <w:lang w:val="en-US" w:eastAsia="en-US" w:bidi="en-US"/>
      </w:rPr>
    </w:lvl>
    <w:lvl w:ilvl="7" w:tplc="513494B0">
      <w:numFmt w:val="bullet"/>
      <w:lvlText w:val="•"/>
      <w:lvlJc w:val="left"/>
      <w:pPr>
        <w:ind w:left="7380" w:hanging="360"/>
      </w:pPr>
      <w:rPr>
        <w:rFonts w:hint="default"/>
        <w:lang w:val="en-US" w:eastAsia="en-US" w:bidi="en-US"/>
      </w:rPr>
    </w:lvl>
    <w:lvl w:ilvl="8" w:tplc="CE843E84">
      <w:numFmt w:val="bullet"/>
      <w:lvlText w:val="•"/>
      <w:lvlJc w:val="left"/>
      <w:pPr>
        <w:ind w:left="8360" w:hanging="360"/>
      </w:pPr>
      <w:rPr>
        <w:rFonts w:hint="default"/>
        <w:lang w:val="en-US" w:eastAsia="en-US" w:bidi="en-US"/>
      </w:rPr>
    </w:lvl>
  </w:abstractNum>
  <w:abstractNum w:abstractNumId="7" w15:restartNumberingAfterBreak="0">
    <w:nsid w:val="79E93C8E"/>
    <w:multiLevelType w:val="hybridMultilevel"/>
    <w:tmpl w:val="B8288F1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num w:numId="1" w16cid:durableId="1800607188">
    <w:abstractNumId w:val="0"/>
  </w:num>
  <w:num w:numId="2" w16cid:durableId="1050880120">
    <w:abstractNumId w:val="4"/>
  </w:num>
  <w:num w:numId="3" w16cid:durableId="1225064762">
    <w:abstractNumId w:val="5"/>
  </w:num>
  <w:num w:numId="4" w16cid:durableId="1834878179">
    <w:abstractNumId w:val="7"/>
  </w:num>
  <w:num w:numId="5" w16cid:durableId="972953572">
    <w:abstractNumId w:val="3"/>
  </w:num>
  <w:num w:numId="6" w16cid:durableId="1466314177">
    <w:abstractNumId w:val="6"/>
  </w:num>
  <w:num w:numId="7" w16cid:durableId="764611202">
    <w:abstractNumId w:val="1"/>
  </w:num>
  <w:num w:numId="8" w16cid:durableId="19918665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892"/>
    <w:rsid w:val="0002282B"/>
    <w:rsid w:val="000B0C13"/>
    <w:rsid w:val="000B594F"/>
    <w:rsid w:val="000C3BD1"/>
    <w:rsid w:val="000F030C"/>
    <w:rsid w:val="00113892"/>
    <w:rsid w:val="00195E53"/>
    <w:rsid w:val="001C5A6C"/>
    <w:rsid w:val="0025558D"/>
    <w:rsid w:val="00266639"/>
    <w:rsid w:val="002A3313"/>
    <w:rsid w:val="00324578"/>
    <w:rsid w:val="003901EB"/>
    <w:rsid w:val="003D6C19"/>
    <w:rsid w:val="00447B58"/>
    <w:rsid w:val="00555A81"/>
    <w:rsid w:val="005869A5"/>
    <w:rsid w:val="005C0FD7"/>
    <w:rsid w:val="00602838"/>
    <w:rsid w:val="00674402"/>
    <w:rsid w:val="00694B9C"/>
    <w:rsid w:val="00706A82"/>
    <w:rsid w:val="00754A1F"/>
    <w:rsid w:val="007F6ED9"/>
    <w:rsid w:val="00817543"/>
    <w:rsid w:val="009526D1"/>
    <w:rsid w:val="00990AC7"/>
    <w:rsid w:val="009F5E3B"/>
    <w:rsid w:val="00A22A1C"/>
    <w:rsid w:val="00A524FA"/>
    <w:rsid w:val="00AC360B"/>
    <w:rsid w:val="00AD1778"/>
    <w:rsid w:val="00B6211F"/>
    <w:rsid w:val="00B6554A"/>
    <w:rsid w:val="00C8405C"/>
    <w:rsid w:val="00E11132"/>
    <w:rsid w:val="00E80B32"/>
    <w:rsid w:val="00F25C30"/>
    <w:rsid w:val="00FE4EEE"/>
    <w:rsid w:val="00FF4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0D7C3"/>
  <w15:chartTrackingRefBased/>
  <w15:docId w15:val="{D7FA6095-BC60-4284-BCB1-E744487FB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38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138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38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38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38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38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38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38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38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8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138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38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38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38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38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38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38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3892"/>
    <w:rPr>
      <w:rFonts w:eastAsiaTheme="majorEastAsia" w:cstheme="majorBidi"/>
      <w:color w:val="272727" w:themeColor="text1" w:themeTint="D8"/>
    </w:rPr>
  </w:style>
  <w:style w:type="paragraph" w:styleId="Title">
    <w:name w:val="Title"/>
    <w:basedOn w:val="Normal"/>
    <w:next w:val="Normal"/>
    <w:link w:val="TitleChar"/>
    <w:uiPriority w:val="10"/>
    <w:qFormat/>
    <w:rsid w:val="001138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38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38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38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3892"/>
    <w:pPr>
      <w:spacing w:before="160"/>
      <w:jc w:val="center"/>
    </w:pPr>
    <w:rPr>
      <w:i/>
      <w:iCs/>
      <w:color w:val="404040" w:themeColor="text1" w:themeTint="BF"/>
    </w:rPr>
  </w:style>
  <w:style w:type="character" w:customStyle="1" w:styleId="QuoteChar">
    <w:name w:val="Quote Char"/>
    <w:basedOn w:val="DefaultParagraphFont"/>
    <w:link w:val="Quote"/>
    <w:uiPriority w:val="29"/>
    <w:rsid w:val="00113892"/>
    <w:rPr>
      <w:i/>
      <w:iCs/>
      <w:color w:val="404040" w:themeColor="text1" w:themeTint="BF"/>
    </w:rPr>
  </w:style>
  <w:style w:type="paragraph" w:styleId="ListParagraph">
    <w:name w:val="List Paragraph"/>
    <w:basedOn w:val="Normal"/>
    <w:uiPriority w:val="1"/>
    <w:qFormat/>
    <w:rsid w:val="00113892"/>
    <w:pPr>
      <w:ind w:left="720"/>
      <w:contextualSpacing/>
    </w:pPr>
  </w:style>
  <w:style w:type="character" w:styleId="IntenseEmphasis">
    <w:name w:val="Intense Emphasis"/>
    <w:basedOn w:val="DefaultParagraphFont"/>
    <w:uiPriority w:val="21"/>
    <w:qFormat/>
    <w:rsid w:val="00113892"/>
    <w:rPr>
      <w:i/>
      <w:iCs/>
      <w:color w:val="0F4761" w:themeColor="accent1" w:themeShade="BF"/>
    </w:rPr>
  </w:style>
  <w:style w:type="paragraph" w:styleId="IntenseQuote">
    <w:name w:val="Intense Quote"/>
    <w:basedOn w:val="Normal"/>
    <w:next w:val="Normal"/>
    <w:link w:val="IntenseQuoteChar"/>
    <w:uiPriority w:val="30"/>
    <w:qFormat/>
    <w:rsid w:val="001138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3892"/>
    <w:rPr>
      <w:i/>
      <w:iCs/>
      <w:color w:val="0F4761" w:themeColor="accent1" w:themeShade="BF"/>
    </w:rPr>
  </w:style>
  <w:style w:type="character" w:styleId="IntenseReference">
    <w:name w:val="Intense Reference"/>
    <w:basedOn w:val="DefaultParagraphFont"/>
    <w:uiPriority w:val="32"/>
    <w:qFormat/>
    <w:rsid w:val="00113892"/>
    <w:rPr>
      <w:b/>
      <w:bCs/>
      <w:smallCaps/>
      <w:color w:val="0F4761" w:themeColor="accent1" w:themeShade="BF"/>
      <w:spacing w:val="5"/>
    </w:rPr>
  </w:style>
  <w:style w:type="paragraph" w:styleId="NoSpacing">
    <w:name w:val="No Spacing"/>
    <w:uiPriority w:val="1"/>
    <w:qFormat/>
    <w:rsid w:val="00113892"/>
    <w:pPr>
      <w:spacing w:after="0" w:line="240" w:lineRule="auto"/>
    </w:pPr>
  </w:style>
  <w:style w:type="paragraph" w:styleId="BodyText">
    <w:name w:val="Body Text"/>
    <w:basedOn w:val="Normal"/>
    <w:link w:val="BodyTextChar"/>
    <w:uiPriority w:val="1"/>
    <w:qFormat/>
    <w:rsid w:val="00674402"/>
    <w:pPr>
      <w:widowControl w:val="0"/>
      <w:autoSpaceDE w:val="0"/>
      <w:autoSpaceDN w:val="0"/>
      <w:spacing w:after="0" w:line="240" w:lineRule="auto"/>
    </w:pPr>
    <w:rPr>
      <w:rFonts w:ascii="Century Gothic" w:eastAsia="Century Gothic" w:hAnsi="Century Gothic" w:cs="Century Gothic"/>
      <w:kern w:val="0"/>
      <w:sz w:val="22"/>
      <w:szCs w:val="22"/>
      <w:lang w:bidi="en-US"/>
      <w14:ligatures w14:val="none"/>
    </w:rPr>
  </w:style>
  <w:style w:type="character" w:customStyle="1" w:styleId="BodyTextChar">
    <w:name w:val="Body Text Char"/>
    <w:basedOn w:val="DefaultParagraphFont"/>
    <w:link w:val="BodyText"/>
    <w:uiPriority w:val="1"/>
    <w:rsid w:val="00674402"/>
    <w:rPr>
      <w:rFonts w:ascii="Century Gothic" w:eastAsia="Century Gothic" w:hAnsi="Century Gothic" w:cs="Century Gothic"/>
      <w:kern w:val="0"/>
      <w:sz w:val="22"/>
      <w:szCs w:val="22"/>
      <w:lang w:bidi="en-US"/>
      <w14:ligatures w14:val="none"/>
    </w:rPr>
  </w:style>
  <w:style w:type="character" w:styleId="Hyperlink">
    <w:name w:val="Hyperlink"/>
    <w:basedOn w:val="DefaultParagraphFont"/>
    <w:uiPriority w:val="99"/>
    <w:unhideWhenUsed/>
    <w:rsid w:val="006744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Scott</dc:creator>
  <cp:keywords/>
  <dc:description/>
  <cp:lastModifiedBy>Kristy Scott</cp:lastModifiedBy>
  <cp:revision>4</cp:revision>
  <dcterms:created xsi:type="dcterms:W3CDTF">2025-12-29T15:59:00Z</dcterms:created>
  <dcterms:modified xsi:type="dcterms:W3CDTF">2025-12-29T16:00:00Z</dcterms:modified>
</cp:coreProperties>
</file>